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0F" w:rsidRDefault="002A6E0F">
      <w:pPr>
        <w:ind w:hanging="283"/>
      </w:pPr>
      <w:r w:rsidRPr="002A6E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537pt;height:182.2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Нұр-Сұлтан, Алматы, 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Шымкент қалалары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және облыс әкімдіктері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6803"/>
      </w:pPr>
      <w:r>
        <w:rPr>
          <w:color w:val="000000"/>
        </w:rPr>
        <w:t> 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ab/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Қазақстан Республикасының Білім және ғылым министрлігі қазақ тілінің қолданыс аясын кеңейтуге бағытталған келесі электронды өнімдерді                         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IP: 77.245.105.165) </w:t>
      </w:r>
      <w:r>
        <w:rPr>
          <w:rFonts w:ascii="Times New Roman" w:eastAsia="Times New Roman" w:hAnsi="Times New Roman" w:cs="Times New Roman"/>
          <w:color w:val="000000"/>
          <w:sz w:val="28"/>
        </w:rPr>
        <w:t>әзірледі: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қазақ тілін үйренуге бағытталған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«Tilqural.kz», «Abai.institute», «Tilmedia.kz», «Balatili.kz» </w:t>
      </w:r>
      <w:r>
        <w:rPr>
          <w:rFonts w:ascii="Times New Roman" w:eastAsia="Times New Roman" w:hAnsi="Times New Roman" w:cs="Times New Roman"/>
          <w:color w:val="000000"/>
          <w:sz w:val="28"/>
        </w:rPr>
        <w:t>порталдары;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сөздік қорды байытуға бағытталған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«Emle.kz», «Тermincom.kz», «Sozdikqor.kz», «Qazcorpora.kz» </w:t>
      </w:r>
      <w:r>
        <w:rPr>
          <w:rFonts w:ascii="Times New Roman" w:eastAsia="Times New Roman" w:hAnsi="Times New Roman" w:cs="Times New Roman"/>
          <w:color w:val="000000"/>
          <w:sz w:val="28"/>
        </w:rPr>
        <w:t>порталдары;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барлық сала құжаттарының қазақша үлгісі мен қатесіз толтыру нұсқаулығы берілген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«Qujat.kz»</w:t>
      </w:r>
      <w:r>
        <w:rPr>
          <w:rFonts w:ascii="Times New Roman" w:eastAsia="Times New Roman" w:hAnsi="Times New Roman" w:cs="Times New Roman"/>
          <w:color w:val="000000"/>
          <w:sz w:val="28"/>
        </w:rPr>
        <w:t>порталы;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жер-су атаулары жинақталған ономастикалық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«Atau.kz»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базасы;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еліміздегі латын графикасына көшу үдерісін сүйемелдейтін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«Qazlatyn.kz»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(портал және конвертер</w:t>
      </w:r>
      <w:r>
        <w:rPr>
          <w:rFonts w:ascii="Times New Roman" w:eastAsia="Times New Roman" w:hAnsi="Times New Roman" w:cs="Times New Roman"/>
          <w:color w:val="000000"/>
          <w:sz w:val="28"/>
        </w:rPr>
        <w:t>) ұлттық порталы;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тіл саласына қатысты өзекті ақпараттар орналастарылған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«Tilalemi.kz»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сайты.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Аталған электронды өнімдерді мектепке дейінгі, орта, кәсіптік-техникалық білім беру ұйымдарының ресми сайттарына орналастырып, ұстаздардың, тәрбиеленушілер мен </w:t>
      </w:r>
      <w:r>
        <w:rPr>
          <w:rFonts w:ascii="Times New Roman" w:eastAsia="Times New Roman" w:hAnsi="Times New Roman" w:cs="Times New Roman"/>
          <w:color w:val="000000"/>
          <w:sz w:val="28"/>
        </w:rPr>
        <w:t>оқушылардың оқу-тәрбие процесінде қолдануды ұсынамыз.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Атқарылған жұмыс туралы мәліметті қосымшадағы 1-кестеге сәйкес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2022 жылғы 21 маусымға дейін </w:t>
      </w:r>
      <w:r>
        <w:rPr>
          <w:rFonts w:ascii="Times New Roman" w:eastAsia="Times New Roman" w:hAnsi="Times New Roman" w:cs="Times New Roman"/>
          <w:color w:val="000000"/>
          <w:sz w:val="28"/>
        </w:rPr>
        <w:t>жолдауды сұраймыз.</w:t>
      </w:r>
    </w:p>
    <w:p w:rsidR="002A6E0F" w:rsidRDefault="002A6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Қосымша: 5 парақ.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Төраға                                                                                                     Ә. Қабаев </w:t>
      </w:r>
    </w:p>
    <w:p w:rsidR="002A6E0F" w:rsidRDefault="002A6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A6E0F" w:rsidRDefault="002A6E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Орынд.: Ә.Қашқынбек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a.kashkynbek@edu.gov.kz</w:t>
      </w:r>
    </w:p>
    <w:p w:rsidR="002A6E0F" w:rsidRDefault="00C142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lastRenderedPageBreak/>
        <w:t>Тел.: 740523</w:t>
      </w:r>
    </w:p>
    <w:p w:rsidR="002A6E0F" w:rsidRDefault="002A6E0F">
      <w:pPr>
        <w:ind w:left="-567"/>
      </w:pPr>
    </w:p>
    <w:sectPr w:rsidR="002A6E0F" w:rsidSect="002A6E0F">
      <w:headerReference w:type="default" r:id="rId7"/>
      <w:footerReference w:type="default" r:id="rId8"/>
      <w:pgSz w:w="11906" w:h="16838"/>
      <w:pgMar w:top="284" w:right="567" w:bottom="1134" w:left="1276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298" w:rsidRDefault="00C14298">
      <w:pPr>
        <w:spacing w:after="0" w:line="240" w:lineRule="auto"/>
      </w:pPr>
      <w:r>
        <w:separator/>
      </w:r>
    </w:p>
  </w:endnote>
  <w:endnote w:type="continuationSeparator" w:id="1">
    <w:p w:rsidR="00C14298" w:rsidRDefault="00C1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0" w:type="auto"/>
      <w:tblLayout w:type="fixed"/>
      <w:tblLook w:val="04A0"/>
    </w:tblPr>
    <w:tblGrid>
      <w:gridCol w:w="2126"/>
      <w:gridCol w:w="7513"/>
    </w:tblGrid>
    <w:tr w:rsidR="002A6E0F">
      <w:tc>
        <w:tcPr>
          <w:tcW w:w="2126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:rsidR="002A6E0F" w:rsidRDefault="00C14298">
          <w:pPr>
            <w:pStyle w:val="af2"/>
            <w:tabs>
              <w:tab w:val="left" w:pos="4105"/>
            </w:tabs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787400" cy="787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:rsidR="002A6E0F" w:rsidRDefault="00C14298">
          <w:pPr>
            <w:pStyle w:val="af2"/>
            <w:tabs>
              <w:tab w:val="left" w:pos="4105"/>
            </w:tabs>
          </w:pPr>
          <w:r>
            <w:t>Издатель ЭЦП - Удостоверяющий центр Государственных органов, Республика Казахстан, KZ, КУНЕСКАНУЛЫ, КАБАЕВ АДИЛБЕК</w:t>
          </w:r>
        </w:p>
      </w:tc>
    </w:tr>
  </w:tbl>
  <w:p w:rsidR="002A6E0F" w:rsidRDefault="002A6E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298" w:rsidRDefault="00C14298">
      <w:pPr>
        <w:spacing w:after="0" w:line="240" w:lineRule="auto"/>
      </w:pPr>
      <w:r>
        <w:separator/>
      </w:r>
    </w:p>
  </w:footnote>
  <w:footnote w:type="continuationSeparator" w:id="1">
    <w:p w:rsidR="00C14298" w:rsidRDefault="00C14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E0F" w:rsidRDefault="002A6E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E0F"/>
    <w:rsid w:val="002A6E0F"/>
    <w:rsid w:val="003A7D16"/>
    <w:rsid w:val="00C1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A6E0F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Heading1"/>
    <w:uiPriority w:val="9"/>
    <w:rsid w:val="002A6E0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A6E0F"/>
    <w:pPr>
      <w:keepNext/>
      <w:keepLines/>
      <w:spacing w:before="360"/>
      <w:outlineLvl w:val="1"/>
    </w:pPr>
    <w:rPr>
      <w:sz w:val="34"/>
    </w:rPr>
  </w:style>
  <w:style w:type="character" w:customStyle="1" w:styleId="Heading2Char">
    <w:name w:val="Heading 2 Char"/>
    <w:link w:val="Heading2"/>
    <w:uiPriority w:val="9"/>
    <w:rsid w:val="002A6E0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A6E0F"/>
    <w:pPr>
      <w:keepNext/>
      <w:keepLines/>
      <w:spacing w:before="320"/>
      <w:outlineLvl w:val="2"/>
    </w:pPr>
    <w:rPr>
      <w:sz w:val="30"/>
      <w:szCs w:val="30"/>
    </w:rPr>
  </w:style>
  <w:style w:type="character" w:customStyle="1" w:styleId="Heading3Char">
    <w:name w:val="Heading 3 Char"/>
    <w:link w:val="Heading3"/>
    <w:uiPriority w:val="9"/>
    <w:rsid w:val="002A6E0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A6E0F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A6E0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A6E0F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A6E0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A6E0F"/>
    <w:pPr>
      <w:keepNext/>
      <w:keepLines/>
      <w:spacing w:before="320"/>
      <w:outlineLvl w:val="5"/>
    </w:pPr>
    <w:rPr>
      <w:b/>
      <w:bCs/>
    </w:rPr>
  </w:style>
  <w:style w:type="character" w:customStyle="1" w:styleId="Heading6Char">
    <w:name w:val="Heading 6 Char"/>
    <w:link w:val="Heading6"/>
    <w:uiPriority w:val="9"/>
    <w:rsid w:val="002A6E0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A6E0F"/>
    <w:pPr>
      <w:keepNext/>
      <w:keepLines/>
      <w:spacing w:before="320"/>
      <w:outlineLvl w:val="6"/>
    </w:pPr>
    <w:rPr>
      <w:b/>
      <w:bCs/>
      <w:i/>
      <w:iCs/>
    </w:rPr>
  </w:style>
  <w:style w:type="character" w:customStyle="1" w:styleId="Heading7Char">
    <w:name w:val="Heading 7 Char"/>
    <w:link w:val="Heading7"/>
    <w:uiPriority w:val="9"/>
    <w:rsid w:val="002A6E0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A6E0F"/>
    <w:pPr>
      <w:keepNext/>
      <w:keepLines/>
      <w:spacing w:before="320"/>
      <w:outlineLvl w:val="7"/>
    </w:pPr>
    <w:rPr>
      <w:i/>
      <w:iCs/>
    </w:rPr>
  </w:style>
  <w:style w:type="character" w:customStyle="1" w:styleId="Heading8Char">
    <w:name w:val="Heading 8 Char"/>
    <w:link w:val="Heading8"/>
    <w:uiPriority w:val="9"/>
    <w:rsid w:val="002A6E0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A6E0F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A6E0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A6E0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2A6E0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A6E0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2A6E0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A6E0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A6E0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A6E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A6E0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A6E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A6E0F"/>
  </w:style>
  <w:style w:type="paragraph" w:customStyle="1" w:styleId="Footer">
    <w:name w:val="Footer"/>
    <w:basedOn w:val="a"/>
    <w:link w:val="CaptionChar"/>
    <w:uiPriority w:val="99"/>
    <w:unhideWhenUsed/>
    <w:rsid w:val="002A6E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6E0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A6E0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A6E0F"/>
  </w:style>
  <w:style w:type="table" w:styleId="a9">
    <w:name w:val="Table Grid"/>
    <w:basedOn w:val="a1"/>
    <w:uiPriority w:val="59"/>
    <w:rsid w:val="002A6E0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A6E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A6E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A6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A6E0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A6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2A6E0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A6E0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A6E0F"/>
    <w:rPr>
      <w:sz w:val="18"/>
    </w:rPr>
  </w:style>
  <w:style w:type="character" w:styleId="ad">
    <w:name w:val="footnote reference"/>
    <w:uiPriority w:val="99"/>
    <w:unhideWhenUsed/>
    <w:rsid w:val="002A6E0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A6E0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A6E0F"/>
    <w:rPr>
      <w:sz w:val="20"/>
    </w:rPr>
  </w:style>
  <w:style w:type="character" w:styleId="af0">
    <w:name w:val="endnote reference"/>
    <w:uiPriority w:val="99"/>
    <w:semiHidden/>
    <w:unhideWhenUsed/>
    <w:rsid w:val="002A6E0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A6E0F"/>
    <w:pPr>
      <w:spacing w:after="57"/>
    </w:pPr>
  </w:style>
  <w:style w:type="paragraph" w:styleId="21">
    <w:name w:val="toc 2"/>
    <w:basedOn w:val="a"/>
    <w:next w:val="a"/>
    <w:uiPriority w:val="39"/>
    <w:unhideWhenUsed/>
    <w:rsid w:val="002A6E0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A6E0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A6E0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A6E0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A6E0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A6E0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A6E0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A6E0F"/>
    <w:pPr>
      <w:spacing w:after="57"/>
      <w:ind w:left="2268"/>
    </w:pPr>
  </w:style>
  <w:style w:type="paragraph" w:styleId="af1">
    <w:name w:val="TOC Heading"/>
    <w:uiPriority w:val="39"/>
    <w:unhideWhenUsed/>
    <w:rsid w:val="002A6E0F"/>
  </w:style>
  <w:style w:type="paragraph" w:styleId="af2">
    <w:name w:val="No Spacing"/>
    <w:basedOn w:val="a"/>
    <w:uiPriority w:val="1"/>
    <w:qFormat/>
    <w:rsid w:val="002A6E0F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2A6E0F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3A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A7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2022-06-14T10:32:00Z</dcterms:created>
  <dcterms:modified xsi:type="dcterms:W3CDTF">2022-06-14T10:32:00Z</dcterms:modified>
</cp:coreProperties>
</file>